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B2DD" w14:textId="77777777" w:rsidR="00BE60E7" w:rsidRDefault="008E42B0">
      <w:pPr>
        <w:pStyle w:val="Standard"/>
      </w:pPr>
      <w:r>
        <w:rPr>
          <w:rFonts w:ascii="Times New Roman" w:eastAsia="Times New Roman" w:hAnsi="Times New Roman" w:cs="Times New Roman"/>
          <w:color w:val="38332F"/>
          <w:shd w:val="clear" w:color="auto" w:fill="FFFFFF"/>
          <w:lang w:eastAsia="ru-RU"/>
        </w:rPr>
        <w:t>1. Конституция РФ</w:t>
      </w:r>
    </w:p>
    <w:p w14:paraId="2252A559" w14:textId="77777777" w:rsidR="00BE60E7" w:rsidRDefault="008E42B0">
      <w:pPr>
        <w:pStyle w:val="Standard"/>
      </w:pPr>
      <w:hyperlink r:id="rId6" w:history="1">
        <w:r>
          <w:rPr>
            <w:rFonts w:ascii="Times New Roman" w:eastAsia="Times New Roman" w:hAnsi="Times New Roman" w:cs="Times New Roman"/>
            <w:color w:val="38332F"/>
            <w:shd w:val="clear" w:color="auto" w:fill="FFFFFF"/>
            <w:lang w:eastAsia="ru-RU"/>
          </w:rPr>
          <w:t>http://www.consultant.ru/document/cons_doc_LAW_28399/</w:t>
        </w:r>
      </w:hyperlink>
    </w:p>
    <w:p w14:paraId="579E11BC" w14:textId="77777777" w:rsidR="00BE60E7" w:rsidRDefault="00BE60E7">
      <w:pPr>
        <w:pStyle w:val="Standard"/>
      </w:pPr>
    </w:p>
    <w:p w14:paraId="661B414C" w14:textId="77777777" w:rsidR="00BE60E7" w:rsidRDefault="008E42B0">
      <w:pPr>
        <w:pStyle w:val="Standard"/>
      </w:pPr>
      <w:r>
        <w:rPr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38332F"/>
          <w:shd w:val="clear" w:color="auto" w:fill="FFFFFF"/>
          <w:lang w:eastAsia="ru-RU"/>
        </w:rPr>
        <w:t>«Конвенция о правах ребенка»</w:t>
      </w:r>
    </w:p>
    <w:p w14:paraId="3EA4DEF2" w14:textId="77777777" w:rsidR="00BE60E7" w:rsidRDefault="008E42B0">
      <w:pPr>
        <w:pStyle w:val="Standard"/>
      </w:pPr>
      <w:r>
        <w:rPr>
          <w:rFonts w:ascii="Times New Roman" w:eastAsia="Times New Roman" w:hAnsi="Times New Roman" w:cs="Times New Roman"/>
          <w:color w:val="38332F"/>
          <w:shd w:val="clear" w:color="auto" w:fill="FFFFFF"/>
          <w:lang w:eastAsia="ru-RU"/>
        </w:rPr>
        <w:t>http://www.consultant.ru/document/cons_doc_LAW_9959/</w:t>
      </w:r>
      <w:r>
        <w:rPr>
          <w:lang w:eastAsia="ru-RU"/>
        </w:rPr>
        <w:t xml:space="preserve">   </w:t>
      </w:r>
    </w:p>
    <w:p w14:paraId="5609B7B0" w14:textId="77777777" w:rsidR="00BE60E7" w:rsidRDefault="00BE60E7">
      <w:pPr>
        <w:pStyle w:val="Standard"/>
      </w:pPr>
    </w:p>
    <w:p w14:paraId="4DD8C99B" w14:textId="77777777" w:rsidR="00BE60E7" w:rsidRDefault="008E42B0">
      <w:pPr>
        <w:pStyle w:val="Standard"/>
      </w:pPr>
      <w:r>
        <w:rPr>
          <w:lang w:eastAsia="ru-RU"/>
        </w:rPr>
        <w:t>3.</w:t>
      </w:r>
      <w:r>
        <w:rPr>
          <w:rFonts w:ascii="Times New Roman" w:hAnsi="Times New Roman"/>
          <w:shd w:val="clear" w:color="auto" w:fill="FFFFFF"/>
          <w:lang w:eastAsia="ru-RU"/>
        </w:rPr>
        <w:t>Федеральный закон от 29.12.2012 N 273-ФЗ (ред. от 30.12.2021) "Об образовании в Российской Федерации" (с изм. и доп., вступ. в силу с 01.01.2022)</w:t>
      </w:r>
    </w:p>
    <w:p w14:paraId="10BB2404" w14:textId="77777777" w:rsidR="00BE60E7" w:rsidRDefault="008E42B0">
      <w:pPr>
        <w:pStyle w:val="Standard"/>
      </w:pPr>
      <w:hyperlink r:id="rId7" w:history="1">
        <w:r>
          <w:rPr>
            <w:rFonts w:ascii="Times New Roman" w:hAnsi="Times New Roman"/>
            <w:color w:val="22272F"/>
            <w:shd w:val="clear" w:color="auto" w:fill="FFFFFF"/>
            <w:lang w:eastAsia="ru-RU"/>
          </w:rPr>
          <w:t>http://iro23.ru/wp-content/uploads/2022/01/%D0%A4%D0%B5%D0%B4%D0%B5%D1%80%D0%B0%D0%BB%D1%8C%D0%BD%D1%8B%D0%B9-%D0%B7%D0%B0%D0%BA%D0%BE%D0%BD-%D0%BE%D1%82-29_12_2012-N-273-%D0%A4%D0%9</w:t>
        </w:r>
        <w:r>
          <w:rPr>
            <w:rFonts w:ascii="Times New Roman" w:hAnsi="Times New Roman"/>
            <w:color w:val="22272F"/>
            <w:shd w:val="clear" w:color="auto" w:fill="FFFFFF"/>
            <w:lang w:eastAsia="ru-RU"/>
          </w:rPr>
          <w:t>7-%D1%80%D0%B5%D0%B4_-%D0%BE%D1%82-30_12_2021.pdf</w:t>
        </w:r>
      </w:hyperlink>
    </w:p>
    <w:p w14:paraId="766165B9" w14:textId="77777777" w:rsidR="00BE60E7" w:rsidRDefault="00BE60E7">
      <w:pPr>
        <w:pStyle w:val="Standard"/>
      </w:pPr>
    </w:p>
    <w:p w14:paraId="118853DC" w14:textId="77777777" w:rsidR="00BE60E7" w:rsidRDefault="008E42B0">
      <w:pPr>
        <w:pStyle w:val="Standard"/>
      </w:pPr>
      <w:r>
        <w:rPr>
          <w:rFonts w:ascii="Times New Roman" w:hAnsi="Times New Roman"/>
          <w:color w:val="22272F"/>
          <w:shd w:val="clear" w:color="auto" w:fill="FFFFFF"/>
          <w:lang w:eastAsia="ru-RU"/>
        </w:rPr>
        <w:t xml:space="preserve">4.Концепция развития психологической службы в системе образования в Российской Федерации на период до 2025  года </w:t>
      </w:r>
      <w:hyperlink r:id="rId8" w:history="1">
        <w:r>
          <w:t>htt</w:t>
        </w:r>
        <w:r>
          <w:t>p://iro23.ru/wp-content/uploads/2022/01/Koncepcia_psixolog_slyjb.pdf</w:t>
        </w:r>
      </w:hyperlink>
      <w:r>
        <w:rPr>
          <w:lang w:eastAsia="ru-RU"/>
        </w:rPr>
        <w:t xml:space="preserve">         </w:t>
      </w:r>
    </w:p>
    <w:p w14:paraId="3605D6E5" w14:textId="77777777" w:rsidR="00BE60E7" w:rsidRDefault="00BE60E7">
      <w:pPr>
        <w:pStyle w:val="Standard"/>
      </w:pPr>
    </w:p>
    <w:p w14:paraId="1911DCF8" w14:textId="77777777" w:rsidR="00BE60E7" w:rsidRDefault="008E42B0">
      <w:pPr>
        <w:pStyle w:val="Standard"/>
      </w:pPr>
      <w:r>
        <w:rPr>
          <w:lang w:eastAsia="ru-RU"/>
        </w:rPr>
        <w:t xml:space="preserve">5. </w:t>
      </w:r>
      <w:r>
        <w:rPr>
          <w:rFonts w:ascii="Times New Roman" w:hAnsi="Times New Roman"/>
          <w:lang w:eastAsia="ru-RU"/>
        </w:rPr>
        <w:t>СИСТЕМА ФУНКЦИОНИРОВАНИЯ ПСИХОЛОГИЧЕСКИХ СЛУЖБ В ОБЩЕОБРАЗОВАТЕЛЬНЫХ ОРГАНИЗАЦИЯХ методические рекомендации</w:t>
      </w:r>
    </w:p>
    <w:p w14:paraId="5D56DE66" w14:textId="77777777" w:rsidR="00BE60E7" w:rsidRDefault="008E42B0">
      <w:pPr>
        <w:pStyle w:val="Standard"/>
      </w:pPr>
      <w:hyperlink r:id="rId9" w:history="1">
        <w:r>
          <w:rPr>
            <w:rFonts w:ascii="Times New Roman" w:hAnsi="Times New Roman"/>
            <w:lang w:eastAsia="ru-RU"/>
          </w:rPr>
          <w:t>http://iro23.ru/wp-content/uploads/2022/01/Metod_rek_funkcionir_psix_slujb_2020.pdf</w:t>
        </w:r>
      </w:hyperlink>
      <w:r>
        <w:rPr>
          <w:lang w:eastAsia="ru-RU"/>
        </w:rPr>
        <w:t xml:space="preserve">                   </w:t>
      </w:r>
    </w:p>
    <w:p w14:paraId="689ED3C2" w14:textId="77777777" w:rsidR="00BE60E7" w:rsidRDefault="00BE60E7">
      <w:pPr>
        <w:pStyle w:val="Standard"/>
      </w:pPr>
    </w:p>
    <w:p w14:paraId="302E981D" w14:textId="77777777" w:rsidR="00BE60E7" w:rsidRDefault="008E42B0">
      <w:pPr>
        <w:pStyle w:val="Standard"/>
      </w:pPr>
      <w:r>
        <w:rPr>
          <w:lang w:eastAsia="ru-RU"/>
        </w:rPr>
        <w:t xml:space="preserve">6. </w:t>
      </w:r>
      <w:r>
        <w:rPr>
          <w:rFonts w:ascii="Times New Roman" w:hAnsi="Times New Roman"/>
          <w:lang w:eastAsia="ru-RU"/>
        </w:rPr>
        <w:t xml:space="preserve">ПОРЯДОК межведомственного взаимодействия при возникновении чрезвычайного происшествия </w:t>
      </w:r>
      <w:proofErr w:type="gramStart"/>
      <w:r>
        <w:rPr>
          <w:rFonts w:ascii="Times New Roman" w:hAnsi="Times New Roman"/>
          <w:lang w:eastAsia="ru-RU"/>
        </w:rPr>
        <w:t>с несовершеннолетним</w:t>
      </w:r>
      <w:proofErr w:type="gramEnd"/>
    </w:p>
    <w:p w14:paraId="068E53D3" w14:textId="77777777" w:rsidR="00BE60E7" w:rsidRDefault="008E42B0">
      <w:pPr>
        <w:pStyle w:val="Standard"/>
      </w:pPr>
      <w:hyperlink r:id="rId10" w:history="1">
        <w:r>
          <w:rPr>
            <w:rFonts w:ascii="Times New Roman" w:hAnsi="Times New Roman"/>
          </w:rPr>
          <w:t>http://iro23.ru/wp-content/uploads/2022/01</w:t>
        </w:r>
      </w:hyperlink>
    </w:p>
    <w:p w14:paraId="1D327D7A" w14:textId="77777777" w:rsidR="00BE60E7" w:rsidRDefault="008E42B0">
      <w:pPr>
        <w:pStyle w:val="Standard"/>
      </w:pPr>
      <w:r>
        <w:rPr>
          <w:rFonts w:ascii="Times New Roman" w:hAnsi="Times New Roman"/>
          <w:lang w:eastAsia="ru-RU"/>
        </w:rPr>
        <w:t>KDNiZP_poriadok_mejved_vzaimodeistv_7.2_25.12.2020.pdf</w:t>
      </w:r>
    </w:p>
    <w:p w14:paraId="35047129" w14:textId="77777777" w:rsidR="00BE60E7" w:rsidRDefault="00BE60E7">
      <w:pPr>
        <w:pStyle w:val="Standard"/>
      </w:pPr>
    </w:p>
    <w:p w14:paraId="06760272" w14:textId="77777777" w:rsidR="00BE60E7" w:rsidRDefault="008E42B0">
      <w:pPr>
        <w:pStyle w:val="Standard"/>
      </w:pPr>
      <w:r>
        <w:rPr>
          <w:rFonts w:ascii="Times New Roman" w:hAnsi="Times New Roman"/>
          <w:lang w:eastAsia="ru-RU"/>
        </w:rPr>
        <w:t xml:space="preserve">7. Закон Краснодарского края от 16.07.2013 N 2770-КЗ (ред. от 09.12.2021) "Об образовании в </w:t>
      </w:r>
      <w:r>
        <w:rPr>
          <w:rFonts w:ascii="Times New Roman" w:hAnsi="Times New Roman"/>
          <w:lang w:eastAsia="ru-RU"/>
        </w:rPr>
        <w:t>Краснодарском крае" (принят ЗС КК 10.07.2013)</w:t>
      </w:r>
    </w:p>
    <w:p w14:paraId="78488D01" w14:textId="77777777" w:rsidR="00BE60E7" w:rsidRDefault="008E42B0">
      <w:pPr>
        <w:pStyle w:val="Standard"/>
      </w:pPr>
      <w:hyperlink r:id="rId11" w:history="1">
        <w:r>
          <w:rPr>
            <w:rFonts w:ascii="Times New Roman" w:hAnsi="Times New Roman"/>
            <w:lang w:eastAsia="ru-RU"/>
          </w:rPr>
          <w:t>http://iro23.ru/wp-content/uploads/2022/01/%D0%97%D0%B0%D0%BA%D0%BE%D0%BD-%D0%9A%D1%80%D0%B0%D1%81%D0%BD%D0%BE%D0%B4%D0%B0%D1%80%D1%81%D0%BA%D0%BE%D0%B3%D0%BE-%D0%BA%D1%80%D0%B0%D1%8F-%D0%BE%D1%82-16_07_2013-N-2770-%D0%9A%D0%97-%D1%80%D0%B5%D0%B4_-%D0%BE%D</w:t>
        </w:r>
        <w:r>
          <w:rPr>
            <w:rFonts w:ascii="Times New Roman" w:hAnsi="Times New Roman"/>
            <w:lang w:eastAsia="ru-RU"/>
          </w:rPr>
          <w:t>1%82-0.pdf</w:t>
        </w:r>
      </w:hyperlink>
    </w:p>
    <w:p w14:paraId="1256450B" w14:textId="77777777" w:rsidR="00BE60E7" w:rsidRDefault="00BE60E7">
      <w:pPr>
        <w:pStyle w:val="Standard"/>
      </w:pPr>
    </w:p>
    <w:p w14:paraId="12A37D35" w14:textId="77777777" w:rsidR="00BE60E7" w:rsidRDefault="008E42B0">
      <w:pPr>
        <w:pStyle w:val="Standard"/>
      </w:pPr>
      <w:r>
        <w:rPr>
          <w:rFonts w:ascii="Times New Roman" w:hAnsi="Times New Roman"/>
          <w:lang w:eastAsia="ru-RU"/>
        </w:rPr>
        <w:t xml:space="preserve">8. </w:t>
      </w:r>
      <w:r>
        <w:rPr>
          <w:rFonts w:ascii="Times New Roman" w:hAnsi="Times New Roman"/>
          <w:shd w:val="clear" w:color="auto" w:fill="FFFFFF"/>
          <w:lang w:eastAsia="ru-RU"/>
        </w:rPr>
        <w:t>ПРОФЕССИОНАЛЬНЫЙ СТАНДАРТ педаг</w:t>
      </w:r>
      <w:r>
        <w:rPr>
          <w:rFonts w:ascii="Times New Roman" w:hAnsi="Times New Roman"/>
          <w:lang w:eastAsia="ru-RU"/>
        </w:rPr>
        <w:t>ог – психолог, психолог в образовании</w:t>
      </w:r>
    </w:p>
    <w:p w14:paraId="2507154D" w14:textId="77777777" w:rsidR="00BE60E7" w:rsidRDefault="008E42B0">
      <w:pPr>
        <w:pStyle w:val="Standard"/>
      </w:pPr>
      <w:hyperlink r:id="rId12" w:history="1">
        <w:r>
          <w:rPr>
            <w:rFonts w:ascii="Times New Roman" w:hAnsi="Times New Roman"/>
          </w:rPr>
          <w:t>http://iro23.ru/wp-content/uploads/2022/01/Profstand_pedagog_psixolog.pdf</w:t>
        </w:r>
      </w:hyperlink>
    </w:p>
    <w:p w14:paraId="1BC8E38C" w14:textId="77777777" w:rsidR="00BE60E7" w:rsidRDefault="00BE60E7">
      <w:pPr>
        <w:pStyle w:val="Standard"/>
        <w:rPr>
          <w:rFonts w:ascii="Times New Roman" w:hAnsi="Times New Roman"/>
        </w:rPr>
      </w:pPr>
    </w:p>
    <w:p w14:paraId="04CE2AA9" w14:textId="77777777" w:rsidR="00BE60E7" w:rsidRDefault="008E42B0">
      <w:pPr>
        <w:pStyle w:val="Standard"/>
      </w:pPr>
      <w:r>
        <w:rPr>
          <w:rFonts w:ascii="Times New Roman" w:hAnsi="Times New Roman"/>
          <w:lang w:eastAsia="ru-RU"/>
        </w:rPr>
        <w:t xml:space="preserve">9. </w:t>
      </w:r>
      <w:r>
        <w:rPr>
          <w:rFonts w:ascii="Times New Roman" w:hAnsi="Times New Roman"/>
          <w:shd w:val="clear" w:color="auto" w:fill="FFFFFF"/>
          <w:lang w:eastAsia="ru-RU"/>
        </w:rPr>
        <w:t>Эт</w:t>
      </w:r>
      <w:r>
        <w:rPr>
          <w:rFonts w:ascii="Times New Roman" w:hAnsi="Times New Roman"/>
          <w:shd w:val="clear" w:color="auto" w:fill="FFFFFF"/>
          <w:lang w:eastAsia="ru-RU"/>
        </w:rPr>
        <w:t>ический кодекс педагога – психолога в системе образования</w:t>
      </w:r>
      <w:r>
        <w:rPr>
          <w:rFonts w:ascii="Times New Roman" w:hAnsi="Times New Roman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</w:t>
      </w:r>
      <w:hyperlink r:id="rId13" w:history="1">
        <w:r>
          <w:t>ЭТИЧЕСКИЙ КОДЕКС (mihschool-1.ru)</w:t>
        </w:r>
      </w:hyperlink>
    </w:p>
    <w:p w14:paraId="74473CBB" w14:textId="77777777" w:rsidR="00BE60E7" w:rsidRDefault="00BE60E7">
      <w:pPr>
        <w:pStyle w:val="Standard"/>
      </w:pPr>
    </w:p>
    <w:p w14:paraId="6BF1B9A2" w14:textId="77777777" w:rsidR="00BE60E7" w:rsidRDefault="008E42B0">
      <w:pPr>
        <w:pStyle w:val="Standard"/>
      </w:pPr>
      <w:r>
        <w:rPr>
          <w:rFonts w:ascii="Times New Roman" w:hAnsi="Times New Roman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color w:val="38332F"/>
          <w:shd w:val="clear" w:color="auto" w:fill="FFFFFF"/>
          <w:lang w:eastAsia="ru-RU"/>
        </w:rPr>
        <w:t>Устав и локальные акты ГБУ ДО КК ДЮСШ.</w:t>
      </w:r>
      <w:r>
        <w:rPr>
          <w:lang w:eastAsia="ru-RU"/>
        </w:rPr>
        <w:t xml:space="preserve">                </w:t>
      </w:r>
    </w:p>
    <w:sectPr w:rsidR="00BE60E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D2513" w14:textId="77777777" w:rsidR="008E42B0" w:rsidRDefault="008E42B0">
      <w:r>
        <w:separator/>
      </w:r>
    </w:p>
  </w:endnote>
  <w:endnote w:type="continuationSeparator" w:id="0">
    <w:p w14:paraId="33CF4924" w14:textId="77777777" w:rsidR="008E42B0" w:rsidRDefault="008E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A8076" w14:textId="77777777" w:rsidR="008E42B0" w:rsidRDefault="008E42B0">
      <w:r>
        <w:separator/>
      </w:r>
    </w:p>
  </w:footnote>
  <w:footnote w:type="continuationSeparator" w:id="0">
    <w:p w14:paraId="760E1FE4" w14:textId="77777777" w:rsidR="008E42B0" w:rsidRDefault="008E4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E60E7"/>
    <w:rsid w:val="006A4653"/>
    <w:rsid w:val="008E42B0"/>
    <w:rsid w:val="00B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894A"/>
  <w15:docId w15:val="{CD7CC399-9CAE-4CE7-B647-199046E8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23.ru/wp-content/uploads/2022/01/Koncepcia_psixolog_slyjb.pdf" TargetMode="External"/><Relationship Id="rId13" Type="http://schemas.openxmlformats.org/officeDocument/2006/relationships/hyperlink" Target="https://www.mihschool-1.ru/files/psiholog/2020-2021/docs/&#1069;&#1090;&#1080;&#1095;&#1077;&#1089;&#1082;&#1080;&#1081;_&#1082;&#1086;&#1076;&#1077;&#1082;&#1089;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ro23.ru/wp-content/uploads/2022/01/&#1060;&#1077;&#1076;&#1077;&#1088;&#1072;&#1083;&#1100;&#1085;&#1099;&#1081;-&#1079;&#1072;&#1082;&#1086;&#1085;-&#1086;&#1090;-29_12_2012-N-273-&#1060;&#1047;-&#1088;&#1077;&#1076;_-&#1086;&#1090;-30_12_2021.pdf" TargetMode="External"/><Relationship Id="rId12" Type="http://schemas.openxmlformats.org/officeDocument/2006/relationships/hyperlink" Target="http://iro23.ru/wp-content/uploads/2022/01/Profstand_pedagog_psixolog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399/" TargetMode="External"/><Relationship Id="rId11" Type="http://schemas.openxmlformats.org/officeDocument/2006/relationships/hyperlink" Target="http://iro23.ru/wp-content/uploads/2022/01/&#1047;&#1072;&#1082;&#1086;&#1085;-&#1050;&#1088;&#1072;&#1089;&#1085;&#1086;&#1076;&#1072;&#1088;&#1089;&#1082;&#1086;&#1075;&#1086;-&#1082;&#1088;&#1072;&#1103;-&#1086;&#1090;-16_07_2013-N-2770-&#1050;&#1047;-&#1088;&#1077;&#1076;_-&#1086;&#1090;-0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ro23.ru/wp-content/uploads/2022/0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ro23.ru/wp-content/uploads/2022/01/Metod_rek_funkcionir_psix_slujb_202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2022-04-27T10:28:00Z</cp:lastPrinted>
  <dcterms:created xsi:type="dcterms:W3CDTF">2022-05-05T06:31:00Z</dcterms:created>
  <dcterms:modified xsi:type="dcterms:W3CDTF">2022-05-05T06:31:00Z</dcterms:modified>
</cp:coreProperties>
</file>